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48" w:rsidRPr="001C0A48" w:rsidRDefault="001C0A48" w:rsidP="001C0A48">
      <w:pPr>
        <w:spacing w:before="150" w:after="150" w:line="240" w:lineRule="auto"/>
        <w:outlineLvl w:val="2"/>
        <w:rPr>
          <w:rFonts w:ascii="inherit" w:eastAsia="Times New Roman" w:hAnsi="inherit" w:cs="Times New Roman"/>
          <w:b/>
          <w:bCs/>
          <w:sz w:val="23"/>
          <w:szCs w:val="23"/>
          <w:lang w:eastAsia="ru-RU"/>
        </w:rPr>
      </w:pPr>
      <w:r w:rsidRPr="001C0A48">
        <w:rPr>
          <w:rFonts w:ascii="inherit" w:eastAsia="Times New Roman" w:hAnsi="inherit" w:cs="Times New Roman"/>
          <w:b/>
          <w:bCs/>
          <w:sz w:val="23"/>
          <w:lang w:eastAsia="ru-RU"/>
        </w:rPr>
        <w:t>Информация для субъектов предпринимательства</w:t>
      </w:r>
    </w:p>
    <w:p w:rsidR="001C0A48" w:rsidRPr="001C0A48" w:rsidRDefault="001C0A48" w:rsidP="001C0A48">
      <w:pPr>
        <w:shd w:val="clear" w:color="auto" w:fill="F3F2F2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A4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Малое и среднее предпринимательство</w:t>
      </w:r>
    </w:p>
    <w:p w:rsidR="001C0A48" w:rsidRPr="001C0A48" w:rsidRDefault="001C0A48" w:rsidP="001C0A48">
      <w:pPr>
        <w:shd w:val="clear" w:color="auto" w:fill="F3F2F2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A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C0A48" w:rsidRPr="001C0A48" w:rsidRDefault="001C0A48" w:rsidP="001C0A48">
      <w:pPr>
        <w:shd w:val="clear" w:color="auto" w:fill="F3F2F2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A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Прием заявок от субъектов малого и среднего предпринимательства по прямым формам поддержки в рамках подпрограммы «Развитие малого и среднего предпринимательства» государственной программы «Экономическое развитие и инновационная экономика Ивановской области» в 2017 году будет осуществляться с 01 апреля 2017 года.</w:t>
      </w:r>
    </w:p>
    <w:p w:rsidR="001C0A48" w:rsidRPr="001C0A48" w:rsidRDefault="001C0A48" w:rsidP="001C0A48">
      <w:pPr>
        <w:shd w:val="clear" w:color="auto" w:fill="F3F2F2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Перечень видов экономической деятельности</w:t>
        </w:r>
      </w:hyperlink>
      <w:r w:rsidRPr="001C0A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при осуществлении которых субъектами малого и среднего предпринимательства Ивановской области может быть получена государственная поддержка при приобретении оборудования, предназначенного для производства товаров (выполнения работ, оказания услуг)</w:t>
      </w:r>
    </w:p>
    <w:p w:rsidR="001C0A48" w:rsidRPr="001C0A48" w:rsidRDefault="001C0A48" w:rsidP="001C0A48">
      <w:pPr>
        <w:shd w:val="clear" w:color="auto" w:fill="F3F2F2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 xml:space="preserve">Услуги акционерного общества «Федеральная корпорация по развитию малого и среднего предпринимательства» (Корпорация МСП) начали предоставляться в ОГБУ «МФЦ» (г. Иваново, </w:t>
        </w:r>
        <w:proofErr w:type="spellStart"/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Лежневская</w:t>
        </w:r>
        <w:proofErr w:type="spellEnd"/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, 55, ТРК «Тополь») и МАУ «МФЦ» (г. Кохма, ул. Октябрьская, д. 38)</w:t>
        </w:r>
      </w:hyperlink>
    </w:p>
    <w:p w:rsidR="001C0A48" w:rsidRPr="001C0A48" w:rsidRDefault="001C0A48" w:rsidP="001C0A48">
      <w:pPr>
        <w:shd w:val="clear" w:color="auto" w:fill="F3F2F2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Предложение выступить поставщиками товаров, работ, услуг для крупнейших заказчиков России</w:t>
        </w:r>
      </w:hyperlink>
    </w:p>
    <w:p w:rsidR="001C0A48" w:rsidRPr="001C0A48" w:rsidRDefault="001C0A48" w:rsidP="001C0A48">
      <w:pPr>
        <w:shd w:val="clear" w:color="auto" w:fill="F3F2F2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A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Предложения Федеральной службы исполнения наказаний:</w:t>
      </w:r>
    </w:p>
    <w:p w:rsidR="001C0A48" w:rsidRPr="001C0A48" w:rsidRDefault="001C0A48" w:rsidP="001C0A48">
      <w:pPr>
        <w:numPr>
          <w:ilvl w:val="0"/>
          <w:numId w:val="1"/>
        </w:numPr>
        <w:shd w:val="clear" w:color="auto" w:fill="F3F2F2"/>
        <w:spacing w:before="100" w:beforeAutospacing="1" w:after="100" w:afterAutospacing="1" w:line="405" w:lineRule="atLeast"/>
        <w:ind w:left="3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каталог продукции, выпускаемой учреждениями УИС</w:t>
        </w:r>
      </w:hyperlink>
    </w:p>
    <w:p w:rsidR="001C0A48" w:rsidRPr="001C0A48" w:rsidRDefault="001C0A48" w:rsidP="001C0A48">
      <w:pPr>
        <w:numPr>
          <w:ilvl w:val="0"/>
          <w:numId w:val="1"/>
        </w:numPr>
        <w:shd w:val="clear" w:color="auto" w:fill="F3F2F2"/>
        <w:spacing w:before="100" w:beforeAutospacing="1" w:after="100" w:afterAutospacing="1" w:line="405" w:lineRule="atLeast"/>
        <w:ind w:left="3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1C0A48">
          <w:rPr>
            <w:rFonts w:ascii="Tahoma" w:eastAsia="Times New Roman" w:hAnsi="Tahoma" w:cs="Tahoma"/>
            <w:color w:val="0262B6"/>
            <w:sz w:val="21"/>
            <w:lang w:eastAsia="ru-RU"/>
          </w:rPr>
          <w:t>организация совместных производств, использование производственных мощностей предприятий уголовно-исполнительной системы Ивановской области</w:t>
        </w:r>
      </w:hyperlink>
    </w:p>
    <w:p w:rsidR="006C77F3" w:rsidRDefault="006C77F3"/>
    <w:sectPr w:rsidR="006C77F3" w:rsidSect="006C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B28B9"/>
    <w:multiLevelType w:val="multilevel"/>
    <w:tmpl w:val="1764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A48"/>
    <w:rsid w:val="001C0A48"/>
    <w:rsid w:val="006C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F3"/>
  </w:style>
  <w:style w:type="paragraph" w:styleId="3">
    <w:name w:val="heading 3"/>
    <w:basedOn w:val="a"/>
    <w:link w:val="30"/>
    <w:uiPriority w:val="9"/>
    <w:qFormat/>
    <w:rsid w:val="001C0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0A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rtlet-title-text">
    <w:name w:val="portlet-title-text"/>
    <w:basedOn w:val="a0"/>
    <w:rsid w:val="001C0A48"/>
  </w:style>
  <w:style w:type="paragraph" w:styleId="a3">
    <w:name w:val="Normal (Web)"/>
    <w:basedOn w:val="a"/>
    <w:uiPriority w:val="99"/>
    <w:semiHidden/>
    <w:unhideWhenUsed/>
    <w:rsid w:val="001C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A48"/>
    <w:rPr>
      <w:b/>
      <w:bCs/>
    </w:rPr>
  </w:style>
  <w:style w:type="character" w:styleId="a5">
    <w:name w:val="Hyperlink"/>
    <w:basedOn w:val="a0"/>
    <w:uiPriority w:val="99"/>
    <w:semiHidden/>
    <w:unhideWhenUsed/>
    <w:rsid w:val="001C0A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6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50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3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40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9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54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44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2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1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5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8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9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84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1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105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96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36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in.su/produ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rit.ivanovoobl.ru/news/predlozhenie-vystupit-postavshhikami-tovarov-rabot-uslug-dlya-krupnejshih-zakazchikov-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rit.ivanovoobl.ru/news/v-mnogofunktsionalnyh-tsentrah-regiona-nachali-predostavlyatsya-dopolnitelnye-uslugi-dlya-subektov-malogo-i-srednego-predprinimatelstv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erit.ivanovoobl.ru/wp-content/uploads/sites/7/2015/05/okved2-smsp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rit.ivanovoobl.ru/news/predlozhenie-ob-organizatsii-sovmestnyh-proizvods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2017-02-16T13:07:00Z</dcterms:created>
  <dcterms:modified xsi:type="dcterms:W3CDTF">2017-02-16T13:08:00Z</dcterms:modified>
</cp:coreProperties>
</file>